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line="240" w:lineRule="auto"/>
        <w:jc w:val="left"/>
        <w:rPr>
          <w:rFonts w:hint="eastAsia" w:ascii="仿宋" w:hAnsi="仿宋" w:eastAsia="仿宋" w:cs="仿宋"/>
          <w:b/>
          <w:bCs/>
          <w:sz w:val="28"/>
          <w:szCs w:val="28"/>
          <w:lang w:eastAsia="zh-CN"/>
        </w:rPr>
      </w:pPr>
      <w:r>
        <w:rPr>
          <w:rFonts w:ascii="仿宋" w:hAnsi="仿宋" w:eastAsia="仿宋" w:cs="仿宋"/>
          <w:b/>
          <w:bCs/>
          <w:sz w:val="28"/>
          <w:szCs w:val="28"/>
        </w:rPr>
        <w:t>附件</w:t>
      </w:r>
      <w:r>
        <w:rPr>
          <w:rFonts w:hint="eastAsia" w:ascii="仿宋" w:hAnsi="仿宋" w:eastAsia="仿宋" w:cs="仿宋"/>
          <w:b/>
          <w:bCs/>
          <w:sz w:val="28"/>
          <w:szCs w:val="28"/>
          <w:lang w:eastAsia="zh-CN"/>
        </w:rPr>
        <w:t>：</w:t>
      </w:r>
    </w:p>
    <w:p>
      <w:pPr>
        <w:pStyle w:val="2"/>
        <w:widowControl/>
        <w:spacing w:line="240" w:lineRule="auto"/>
        <w:jc w:val="center"/>
        <w:rPr>
          <w:rFonts w:hint="default" w:ascii="仿宋" w:hAnsi="仿宋" w:eastAsia="仿宋" w:cs="仿宋"/>
          <w:sz w:val="24"/>
          <w:szCs w:val="24"/>
        </w:rPr>
      </w:pPr>
      <w:r>
        <w:rPr>
          <w:rFonts w:ascii="仿宋" w:hAnsi="仿宋" w:eastAsia="仿宋" w:cs="仿宋"/>
          <w:b/>
          <w:bCs/>
          <w:sz w:val="36"/>
          <w:szCs w:val="36"/>
        </w:rPr>
        <w:t>报价书</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rPr>
      </w:pPr>
      <w:r>
        <w:rPr>
          <w:rFonts w:hint="eastAsia" w:ascii="仿宋" w:hAnsi="仿宋" w:eastAsia="仿宋" w:cs="仿宋"/>
          <w:sz w:val="28"/>
          <w:szCs w:val="28"/>
        </w:rPr>
        <w:t>东莞市滨海湾都市田园生态农业有限公司</w:t>
      </w:r>
      <w:r>
        <w:rPr>
          <w:rFonts w:ascii="仿宋" w:hAnsi="仿宋" w:eastAsia="仿宋" w:cs="仿宋"/>
          <w:sz w:val="28"/>
          <w:szCs w:val="28"/>
        </w:rPr>
        <w:t>：</w:t>
      </w:r>
    </w:p>
    <w:p>
      <w:pPr>
        <w:pStyle w:val="2"/>
        <w:keepNext w:val="0"/>
        <w:keepLines w:val="0"/>
        <w:pageBreakBefore w:val="0"/>
        <w:widowControl/>
        <w:tabs>
          <w:tab w:val="left" w:pos="220"/>
          <w:tab w:val="clear" w:pos="916"/>
        </w:tabs>
        <w:kinsoku/>
        <w:wordWrap/>
        <w:overflowPunct/>
        <w:topLinePunct w:val="0"/>
        <w:autoSpaceDE/>
        <w:autoSpaceDN/>
        <w:bidi w:val="0"/>
        <w:adjustRightInd/>
        <w:snapToGrid/>
        <w:spacing w:line="46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u w:val="single"/>
          <w:lang w:val="en-US" w:eastAsia="zh-CN"/>
        </w:rPr>
        <w:t xml:space="preserve"> </w:t>
      </w:r>
      <w:r>
        <w:rPr>
          <w:rFonts w:hint="eastAsia" w:ascii="仿宋" w:hAnsi="仿宋" w:eastAsia="仿宋" w:cs="仿宋"/>
          <w:color w:val="FF0000"/>
          <w:sz w:val="28"/>
          <w:szCs w:val="28"/>
          <w:u w:val="single" w:color="000000" w:themeColor="text1"/>
          <w:lang w:val="en-US" w:eastAsia="zh-CN"/>
        </w:rPr>
        <w:t>东莞市XX水产有限公司</w:t>
      </w:r>
      <w:r>
        <w:rPr>
          <w:rFonts w:hint="eastAsia" w:ascii="仿宋" w:hAnsi="仿宋" w:eastAsia="仿宋" w:cs="仿宋"/>
          <w:sz w:val="28"/>
          <w:szCs w:val="28"/>
          <w:u w:val="single"/>
          <w:lang w:val="en-US" w:eastAsia="zh-CN"/>
        </w:rPr>
        <w:t xml:space="preserve">  </w:t>
      </w:r>
      <w:r>
        <w:rPr>
          <w:rFonts w:ascii="仿宋" w:hAnsi="仿宋" w:eastAsia="仿宋" w:cs="仿宋"/>
          <w:sz w:val="28"/>
          <w:szCs w:val="28"/>
        </w:rPr>
        <w:t>（报价单位/个体户/个人全称）授权</w:t>
      </w:r>
    </w:p>
    <w:p>
      <w:pPr>
        <w:pStyle w:val="2"/>
        <w:keepNext w:val="0"/>
        <w:keepLines w:val="0"/>
        <w:pageBreakBefore w:val="0"/>
        <w:widowControl/>
        <w:tabs>
          <w:tab w:val="left" w:pos="220"/>
          <w:tab w:val="clear" w:pos="916"/>
        </w:tabs>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rPr>
      </w:pPr>
      <w:r>
        <w:rPr>
          <w:rFonts w:hint="eastAsia" w:ascii="仿宋" w:hAnsi="仿宋" w:eastAsia="仿宋" w:cs="仿宋"/>
          <w:sz w:val="28"/>
          <w:szCs w:val="28"/>
          <w:u w:val="single"/>
          <w:lang w:val="en-US" w:eastAsia="zh-CN"/>
        </w:rPr>
        <w:t xml:space="preserve">   </w:t>
      </w:r>
      <w:r>
        <w:rPr>
          <w:rFonts w:hint="eastAsia" w:ascii="仿宋" w:hAnsi="仿宋" w:eastAsia="仿宋" w:cs="仿宋"/>
          <w:color w:val="FF0000"/>
          <w:sz w:val="28"/>
          <w:szCs w:val="28"/>
          <w:u w:val="single" w:color="000000" w:themeColor="text1"/>
          <w:lang w:val="en-US" w:eastAsia="zh-CN"/>
        </w:rPr>
        <w:t>张三(442526xxxxxxxxxxxx)</w:t>
      </w:r>
      <w:r>
        <w:rPr>
          <w:rFonts w:hint="eastAsia" w:ascii="仿宋" w:hAnsi="仿宋" w:eastAsia="仿宋" w:cs="仿宋"/>
          <w:sz w:val="28"/>
          <w:szCs w:val="28"/>
          <w:u w:val="single" w:color="000000" w:themeColor="text1"/>
          <w:lang w:val="en-US" w:eastAsia="zh-CN"/>
        </w:rPr>
        <w:t xml:space="preserve">  </w:t>
      </w:r>
      <w:r>
        <w:rPr>
          <w:rFonts w:hint="eastAsia" w:ascii="仿宋" w:hAnsi="仿宋" w:eastAsia="仿宋" w:cs="仿宋"/>
          <w:sz w:val="28"/>
          <w:szCs w:val="28"/>
          <w:u w:val="single"/>
          <w:lang w:val="en-US" w:eastAsia="zh-CN"/>
        </w:rPr>
        <w:t xml:space="preserve"> </w:t>
      </w:r>
      <w:r>
        <w:rPr>
          <w:rFonts w:ascii="仿宋" w:hAnsi="仿宋" w:eastAsia="仿宋" w:cs="仿宋"/>
          <w:sz w:val="28"/>
          <w:szCs w:val="28"/>
        </w:rPr>
        <w:t>（全权代表姓名）</w:t>
      </w:r>
      <w:r>
        <w:rPr>
          <w:rFonts w:hint="eastAsia" w:ascii="仿宋" w:hAnsi="仿宋" w:eastAsia="仿宋" w:cs="仿宋"/>
          <w:sz w:val="28"/>
          <w:szCs w:val="28"/>
          <w:u w:val="single"/>
          <w:lang w:val="en-US" w:eastAsia="zh-CN"/>
        </w:rPr>
        <w:t xml:space="preserve">  </w:t>
      </w:r>
      <w:r>
        <w:rPr>
          <w:rFonts w:hint="eastAsia" w:ascii="仿宋" w:hAnsi="仿宋" w:eastAsia="仿宋" w:cs="仿宋"/>
          <w:color w:val="FF0000"/>
          <w:sz w:val="28"/>
          <w:szCs w:val="28"/>
          <w:u w:val="single" w:color="000000" w:themeColor="text1"/>
          <w:lang w:val="en-US" w:eastAsia="zh-CN"/>
        </w:rPr>
        <w:t>市场部经理</w:t>
      </w:r>
      <w:r>
        <w:rPr>
          <w:rFonts w:hint="eastAsia" w:ascii="仿宋" w:hAnsi="仿宋" w:eastAsia="仿宋" w:cs="仿宋"/>
          <w:sz w:val="28"/>
          <w:szCs w:val="28"/>
          <w:u w:val="single"/>
          <w:lang w:val="en-US" w:eastAsia="zh-CN"/>
        </w:rPr>
        <w:t xml:space="preserve">   </w:t>
      </w:r>
      <w:r>
        <w:rPr>
          <w:rFonts w:ascii="仿宋" w:hAnsi="仿宋" w:eastAsia="仿宋" w:cs="仿宋"/>
          <w:sz w:val="28"/>
          <w:szCs w:val="28"/>
        </w:rPr>
        <w:t>（ 职务、名称）为全权代表，参加贵方组织报价项目的有关活动。</w:t>
      </w:r>
    </w:p>
    <w:p>
      <w:pPr>
        <w:pStyle w:val="2"/>
        <w:keepNext w:val="0"/>
        <w:keepLines w:val="0"/>
        <w:pageBreakBefore w:val="0"/>
        <w:widowControl/>
        <w:kinsoku/>
        <w:wordWrap/>
        <w:overflowPunct/>
        <w:topLinePunct w:val="0"/>
        <w:autoSpaceDE/>
        <w:autoSpaceDN/>
        <w:bidi w:val="0"/>
        <w:adjustRightInd/>
        <w:snapToGrid/>
        <w:spacing w:line="460" w:lineRule="exact"/>
        <w:ind w:firstLine="840" w:firstLineChars="300"/>
        <w:textAlignment w:val="auto"/>
        <w:rPr>
          <w:rFonts w:hint="default" w:ascii="仿宋" w:hAnsi="仿宋" w:eastAsia="仿宋" w:cs="仿宋"/>
          <w:color w:val="FF0000"/>
          <w:sz w:val="28"/>
          <w:szCs w:val="28"/>
          <w:lang w:val="en-US" w:eastAsia="zh-CN"/>
        </w:rPr>
      </w:pPr>
      <w:r>
        <w:rPr>
          <w:rFonts w:ascii="仿宋" w:hAnsi="仿宋" w:eastAsia="仿宋" w:cs="仿宋"/>
          <w:sz w:val="28"/>
          <w:szCs w:val="28"/>
        </w:rPr>
        <w:t>项目名称：</w:t>
      </w:r>
      <w:r>
        <w:rPr>
          <w:rFonts w:hint="eastAsia" w:ascii="仿宋" w:hAnsi="仿宋" w:eastAsia="仿宋" w:cs="仿宋"/>
          <w:color w:val="FF0000"/>
          <w:sz w:val="28"/>
          <w:szCs w:val="28"/>
          <w:lang w:val="en-US" w:eastAsia="zh-CN"/>
        </w:rPr>
        <w:t>东莞市滨海湾中心农业公园土地租赁项目</w:t>
      </w:r>
    </w:p>
    <w:p>
      <w:pPr>
        <w:pStyle w:val="2"/>
        <w:keepNext w:val="0"/>
        <w:keepLines w:val="0"/>
        <w:pageBreakBefore w:val="0"/>
        <w:widowControl/>
        <w:kinsoku/>
        <w:wordWrap/>
        <w:overflowPunct/>
        <w:topLinePunct w:val="0"/>
        <w:autoSpaceDE/>
        <w:autoSpaceDN/>
        <w:bidi w:val="0"/>
        <w:adjustRightInd/>
        <w:snapToGrid/>
        <w:spacing w:line="460" w:lineRule="exact"/>
        <w:ind w:firstLine="840" w:firstLineChars="300"/>
        <w:textAlignment w:val="auto"/>
        <w:rPr>
          <w:rFonts w:hint="default" w:ascii="仿宋" w:hAnsi="仿宋" w:eastAsia="仿宋" w:cs="仿宋"/>
          <w:color w:val="FF0000"/>
          <w:sz w:val="28"/>
          <w:szCs w:val="28"/>
          <w:lang w:val="en-US" w:eastAsia="zh-CN"/>
        </w:rPr>
      </w:pPr>
      <w:r>
        <w:rPr>
          <w:rFonts w:ascii="仿宋" w:hAnsi="仿宋" w:eastAsia="仿宋" w:cs="仿宋"/>
          <w:sz w:val="28"/>
          <w:szCs w:val="28"/>
        </w:rPr>
        <w:t>项目编号：</w:t>
      </w:r>
      <w:r>
        <w:rPr>
          <w:rFonts w:hint="eastAsia" w:ascii="仿宋" w:hAnsi="仿宋" w:eastAsia="仿宋" w:cs="仿宋"/>
          <w:color w:val="FF0000"/>
          <w:sz w:val="28"/>
          <w:szCs w:val="28"/>
          <w:lang w:val="en-US" w:eastAsia="zh-CN"/>
        </w:rPr>
        <w:t>中心农业公园C1地块</w:t>
      </w:r>
    </w:p>
    <w:p>
      <w:pPr>
        <w:pStyle w:val="2"/>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ascii="仿宋" w:hAnsi="仿宋" w:eastAsia="仿宋" w:cs="仿宋"/>
          <w:sz w:val="28"/>
          <w:szCs w:val="28"/>
        </w:rPr>
        <w:t>为此：</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1.</w:t>
      </w:r>
      <w:r>
        <w:rPr>
          <w:rFonts w:ascii="仿宋" w:hAnsi="仿宋" w:eastAsia="仿宋" w:cs="仿宋"/>
          <w:sz w:val="28"/>
          <w:szCs w:val="28"/>
        </w:rPr>
        <w:t>提供本报价书正本 2 份。</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ascii="仿宋" w:hAnsi="仿宋" w:eastAsia="仿宋" w:cs="仿宋"/>
          <w:sz w:val="28"/>
          <w:szCs w:val="28"/>
        </w:rPr>
      </w:pPr>
      <w:r>
        <w:rPr>
          <w:rFonts w:hint="eastAsia" w:ascii="仿宋" w:hAnsi="仿宋" w:eastAsia="仿宋" w:cs="仿宋"/>
          <w:sz w:val="28"/>
          <w:szCs w:val="28"/>
          <w:lang w:val="en-US" w:eastAsia="zh-CN"/>
        </w:rPr>
        <w:t>2.</w:t>
      </w:r>
      <w:r>
        <w:rPr>
          <w:rFonts w:ascii="仿宋" w:hAnsi="仿宋" w:eastAsia="仿宋" w:cs="仿宋"/>
          <w:sz w:val="28"/>
          <w:szCs w:val="28"/>
        </w:rPr>
        <w:t>报价项目</w:t>
      </w:r>
      <w:r>
        <w:rPr>
          <w:rFonts w:hint="eastAsia" w:ascii="仿宋" w:hAnsi="仿宋" w:eastAsia="仿宋" w:cs="仿宋"/>
          <w:sz w:val="28"/>
          <w:szCs w:val="28"/>
          <w:lang w:val="en-US" w:eastAsia="zh-CN"/>
        </w:rPr>
        <w:t>单价</w:t>
      </w:r>
      <w:r>
        <w:rPr>
          <w:rFonts w:ascii="仿宋" w:hAnsi="仿宋" w:eastAsia="仿宋" w:cs="仿宋"/>
          <w:sz w:val="28"/>
          <w:szCs w:val="28"/>
        </w:rPr>
        <w:t>为人民币¥</w:t>
      </w:r>
      <w:r>
        <w:rPr>
          <w:rFonts w:hint="eastAsia" w:ascii="仿宋" w:hAnsi="仿宋" w:eastAsia="仿宋" w:cs="仿宋"/>
          <w:sz w:val="28"/>
          <w:szCs w:val="28"/>
          <w:u w:val="single"/>
          <w:lang w:val="en-US" w:eastAsia="zh-CN"/>
        </w:rPr>
        <w:t xml:space="preserve">     </w:t>
      </w:r>
      <w:r>
        <w:rPr>
          <w:rFonts w:hint="eastAsia" w:ascii="仿宋" w:hAnsi="仿宋" w:eastAsia="仿宋" w:cs="仿宋"/>
          <w:color w:val="FF0000"/>
          <w:sz w:val="28"/>
          <w:szCs w:val="28"/>
          <w:u w:val="single" w:color="000000" w:themeColor="text1"/>
          <w:lang w:val="en-US" w:eastAsia="zh-CN"/>
        </w:rPr>
        <w:t xml:space="preserve">     4200           </w:t>
      </w:r>
      <w:r>
        <w:rPr>
          <w:rFonts w:hint="eastAsia" w:ascii="仿宋" w:hAnsi="仿宋" w:eastAsia="仿宋" w:cs="仿宋"/>
          <w:sz w:val="28"/>
          <w:szCs w:val="28"/>
          <w:u w:val="single"/>
          <w:lang w:val="en-US" w:eastAsia="zh-CN"/>
        </w:rPr>
        <w:t xml:space="preserve">  </w:t>
      </w:r>
      <w:r>
        <w:rPr>
          <w:rFonts w:ascii="仿宋" w:hAnsi="仿宋" w:eastAsia="仿宋" w:cs="仿宋"/>
          <w:sz w:val="28"/>
          <w:szCs w:val="28"/>
        </w:rPr>
        <w:t>元</w:t>
      </w:r>
      <w:r>
        <w:rPr>
          <w:rFonts w:hint="eastAsia" w:ascii="仿宋" w:hAnsi="仿宋" w:eastAsia="仿宋" w:cs="仿宋"/>
          <w:sz w:val="28"/>
          <w:szCs w:val="28"/>
          <w:lang w:val="en-US" w:eastAsia="zh-CN"/>
        </w:rPr>
        <w:t>/年/亩</w:t>
      </w:r>
      <w:r>
        <w:rPr>
          <w:rFonts w:ascii="仿宋" w:hAnsi="仿宋" w:eastAsia="仿宋" w:cs="仿宋"/>
          <w:sz w:val="28"/>
          <w:szCs w:val="28"/>
        </w:rPr>
        <w:t>（大写</w:t>
      </w:r>
      <w:r>
        <w:rPr>
          <w:rFonts w:hint="eastAsia" w:ascii="仿宋" w:hAnsi="仿宋" w:eastAsia="仿宋" w:cs="仿宋"/>
          <w:sz w:val="28"/>
          <w:szCs w:val="28"/>
          <w:lang w:val="en-US" w:eastAsia="zh-CN"/>
        </w:rPr>
        <w:t xml:space="preserve">          </w:t>
      </w:r>
      <w:r>
        <w:rPr>
          <w:rFonts w:hint="eastAsia" w:ascii="仿宋" w:hAnsi="仿宋" w:eastAsia="仿宋" w:cs="仿宋"/>
          <w:color w:val="FF0000"/>
          <w:sz w:val="28"/>
          <w:szCs w:val="28"/>
          <w:lang w:val="en-US" w:eastAsia="zh-CN"/>
        </w:rPr>
        <w:t>肆仟贰佰</w:t>
      </w:r>
      <w:r>
        <w:rPr>
          <w:rFonts w:hint="eastAsia" w:ascii="仿宋" w:hAnsi="仿宋" w:eastAsia="仿宋" w:cs="仿宋"/>
          <w:sz w:val="28"/>
          <w:szCs w:val="28"/>
          <w:lang w:val="en-US" w:eastAsia="zh-CN"/>
        </w:rPr>
        <w:t xml:space="preserve">                   </w:t>
      </w:r>
      <w:r>
        <w:rPr>
          <w:rFonts w:ascii="仿宋" w:hAnsi="仿宋" w:eastAsia="仿宋" w:cs="仿宋"/>
          <w:sz w:val="28"/>
          <w:szCs w:val="28"/>
        </w:rPr>
        <w:t>元）。</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color w:val="auto"/>
          <w:sz w:val="28"/>
          <w:szCs w:val="28"/>
        </w:rPr>
      </w:pPr>
      <w:r>
        <w:rPr>
          <w:rFonts w:hint="eastAsia" w:ascii="仿宋" w:hAnsi="仿宋" w:eastAsia="仿宋" w:cs="仿宋"/>
          <w:color w:val="auto"/>
          <w:sz w:val="28"/>
          <w:szCs w:val="28"/>
          <w:lang w:val="en-US" w:eastAsia="zh-CN"/>
        </w:rPr>
        <w:t>3.本</w:t>
      </w:r>
      <w:r>
        <w:rPr>
          <w:rFonts w:ascii="仿宋" w:hAnsi="仿宋" w:eastAsia="仿宋" w:cs="仿宋"/>
          <w:color w:val="auto"/>
          <w:sz w:val="28"/>
          <w:szCs w:val="28"/>
        </w:rPr>
        <w:t>报价</w:t>
      </w:r>
      <w:r>
        <w:rPr>
          <w:rFonts w:hint="eastAsia" w:ascii="仿宋" w:hAnsi="仿宋" w:eastAsia="仿宋" w:cs="仿宋"/>
          <w:color w:val="auto"/>
          <w:sz w:val="28"/>
          <w:szCs w:val="28"/>
          <w:lang w:val="en-US" w:eastAsia="zh-CN"/>
        </w:rPr>
        <w:t>在招商公示</w:t>
      </w:r>
      <w:r>
        <w:rPr>
          <w:rFonts w:ascii="仿宋" w:hAnsi="仿宋" w:eastAsia="仿宋" w:cs="仿宋"/>
          <w:color w:val="auto"/>
          <w:sz w:val="28"/>
          <w:szCs w:val="28"/>
        </w:rPr>
        <w:t>期</w:t>
      </w:r>
      <w:r>
        <w:rPr>
          <w:rFonts w:hint="eastAsia" w:ascii="仿宋" w:hAnsi="仿宋" w:eastAsia="仿宋" w:cs="仿宋"/>
          <w:color w:val="auto"/>
          <w:sz w:val="28"/>
          <w:szCs w:val="28"/>
          <w:lang w:val="en-US" w:eastAsia="zh-CN"/>
        </w:rPr>
        <w:t>内</w:t>
      </w:r>
      <w:r>
        <w:rPr>
          <w:rFonts w:ascii="仿宋" w:hAnsi="仿宋" w:eastAsia="仿宋" w:cs="仿宋"/>
          <w:color w:val="auto"/>
          <w:sz w:val="28"/>
          <w:szCs w:val="28"/>
        </w:rPr>
        <w:t>有效。</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4.</w:t>
      </w:r>
      <w:r>
        <w:rPr>
          <w:rFonts w:ascii="仿宋" w:hAnsi="仿宋" w:eastAsia="仿宋" w:cs="仿宋"/>
          <w:sz w:val="28"/>
          <w:szCs w:val="28"/>
        </w:rPr>
        <w:t>在</w:t>
      </w:r>
      <w:r>
        <w:rPr>
          <w:rFonts w:hint="eastAsia" w:ascii="仿宋" w:hAnsi="仿宋" w:eastAsia="仿宋" w:cs="仿宋"/>
          <w:sz w:val="28"/>
          <w:szCs w:val="28"/>
          <w:lang w:val="en-US" w:eastAsia="zh-CN"/>
        </w:rPr>
        <w:t>招商公示</w:t>
      </w:r>
      <w:r>
        <w:rPr>
          <w:rFonts w:ascii="仿宋" w:hAnsi="仿宋" w:eastAsia="仿宋" w:cs="仿宋"/>
          <w:sz w:val="28"/>
          <w:szCs w:val="28"/>
        </w:rPr>
        <w:t>期内，如报价人撤回</w:t>
      </w:r>
      <w:r>
        <w:rPr>
          <w:rFonts w:hint="eastAsia" w:ascii="仿宋" w:hAnsi="仿宋" w:eastAsia="仿宋" w:cs="仿宋"/>
          <w:sz w:val="28"/>
          <w:szCs w:val="28"/>
          <w:lang w:val="en-US" w:eastAsia="zh-CN"/>
        </w:rPr>
        <w:t>或修改</w:t>
      </w:r>
      <w:r>
        <w:rPr>
          <w:rFonts w:ascii="仿宋" w:hAnsi="仿宋" w:eastAsia="仿宋" w:cs="仿宋"/>
          <w:sz w:val="28"/>
          <w:szCs w:val="28"/>
        </w:rPr>
        <w:t>报价，</w:t>
      </w:r>
      <w:r>
        <w:rPr>
          <w:rFonts w:hint="eastAsia" w:ascii="仿宋" w:hAnsi="仿宋" w:eastAsia="仿宋" w:cs="仿宋"/>
          <w:sz w:val="28"/>
          <w:szCs w:val="28"/>
          <w:lang w:val="en-US" w:eastAsia="zh-CN"/>
        </w:rPr>
        <w:t>贵司有权没收</w:t>
      </w:r>
      <w:r>
        <w:rPr>
          <w:rFonts w:ascii="仿宋" w:hAnsi="仿宋" w:eastAsia="仿宋" w:cs="仿宋"/>
          <w:sz w:val="28"/>
          <w:szCs w:val="28"/>
        </w:rPr>
        <w:t>报价保证金。</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5.</w:t>
      </w:r>
      <w:r>
        <w:rPr>
          <w:rFonts w:ascii="仿宋" w:hAnsi="仿宋" w:eastAsia="仿宋" w:cs="仿宋"/>
          <w:sz w:val="28"/>
          <w:szCs w:val="28"/>
        </w:rPr>
        <w:t>报价方在收到</w:t>
      </w:r>
      <w:r>
        <w:rPr>
          <w:rFonts w:hint="eastAsia" w:ascii="仿宋" w:hAnsi="仿宋" w:eastAsia="仿宋" w:cs="仿宋"/>
          <w:sz w:val="28"/>
          <w:szCs w:val="28"/>
          <w:lang w:val="en-US" w:eastAsia="zh-CN"/>
        </w:rPr>
        <w:t>贵司出具的</w:t>
      </w:r>
      <w:r>
        <w:rPr>
          <w:rFonts w:hint="eastAsia" w:ascii="仿宋" w:hAnsi="仿宋" w:eastAsia="仿宋" w:cs="仿宋"/>
          <w:sz w:val="28"/>
          <w:szCs w:val="28"/>
          <w:lang w:eastAsia="zh-CN"/>
        </w:rPr>
        <w:t>《</w:t>
      </w:r>
      <w:r>
        <w:rPr>
          <w:rFonts w:hint="eastAsia" w:ascii="仿宋" w:hAnsi="仿宋" w:eastAsia="仿宋" w:cs="仿宋"/>
          <w:sz w:val="28"/>
          <w:szCs w:val="28"/>
        </w:rPr>
        <w:t>东莞市滨海湾都市田园生态农业有限公司东莞市滨海湾中心农业公园土地租赁项目</w:t>
      </w:r>
      <w:r>
        <w:rPr>
          <w:rFonts w:hint="eastAsia" w:ascii="仿宋" w:hAnsi="仿宋" w:eastAsia="仿宋" w:cs="仿宋"/>
          <w:sz w:val="28"/>
          <w:szCs w:val="28"/>
          <w:lang w:val="en-US" w:eastAsia="zh-CN"/>
        </w:rPr>
        <w:t>成交通知书》</w:t>
      </w:r>
      <w:r>
        <w:rPr>
          <w:rFonts w:ascii="仿宋" w:hAnsi="仿宋" w:eastAsia="仿宋" w:cs="仿宋"/>
          <w:sz w:val="28"/>
          <w:szCs w:val="28"/>
        </w:rPr>
        <w:t>后5个</w:t>
      </w:r>
      <w:r>
        <w:rPr>
          <w:rFonts w:hint="eastAsia" w:ascii="仿宋" w:hAnsi="仿宋" w:eastAsia="仿宋" w:cs="仿宋"/>
          <w:sz w:val="28"/>
          <w:szCs w:val="28"/>
          <w:lang w:val="en-US" w:eastAsia="zh-CN"/>
        </w:rPr>
        <w:t>自然</w:t>
      </w:r>
      <w:r>
        <w:rPr>
          <w:rFonts w:ascii="仿宋" w:hAnsi="仿宋" w:eastAsia="仿宋" w:cs="仿宋"/>
          <w:sz w:val="28"/>
          <w:szCs w:val="28"/>
        </w:rPr>
        <w:t>日内必须前往贵方</w:t>
      </w:r>
      <w:r>
        <w:rPr>
          <w:rFonts w:hint="eastAsia" w:ascii="仿宋" w:hAnsi="仿宋" w:eastAsia="仿宋" w:cs="仿宋"/>
          <w:sz w:val="28"/>
          <w:szCs w:val="28"/>
          <w:lang w:val="en-US" w:eastAsia="zh-CN"/>
        </w:rPr>
        <w:t>单位</w:t>
      </w:r>
      <w:r>
        <w:rPr>
          <w:rFonts w:ascii="仿宋" w:hAnsi="仿宋" w:eastAsia="仿宋" w:cs="仿宋"/>
          <w:sz w:val="28"/>
          <w:szCs w:val="28"/>
        </w:rPr>
        <w:t>，并配合贵方签订租赁合同，合同签订人需为报价个人、个体经营者或公司。否则取消报价资格, 贵司有权没收报价方投标保证金。</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6.</w:t>
      </w:r>
      <w:r>
        <w:rPr>
          <w:rFonts w:ascii="仿宋" w:hAnsi="仿宋" w:eastAsia="仿宋" w:cs="仿宋"/>
          <w:sz w:val="28"/>
          <w:szCs w:val="28"/>
        </w:rPr>
        <w:t xml:space="preserve">报价方已详细审查全部招商公告文件，包括修改文件（如需要修改）以及全部参考资料和有关附件，完全理解并同意放弃对这方面有不明及误解的权力。 </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7.</w:t>
      </w:r>
      <w:r>
        <w:rPr>
          <w:rFonts w:ascii="仿宋" w:hAnsi="仿宋" w:eastAsia="仿宋" w:cs="仿宋"/>
          <w:sz w:val="28"/>
          <w:szCs w:val="28"/>
        </w:rPr>
        <w:t>与本报价有关的一切正式往来通讯请联系：</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color w:val="FF0000"/>
          <w:sz w:val="28"/>
          <w:szCs w:val="28"/>
          <w:lang w:val="en-US" w:eastAsia="zh-CN"/>
        </w:rPr>
      </w:pPr>
      <w:r>
        <w:rPr>
          <w:rFonts w:ascii="仿宋" w:hAnsi="仿宋" w:eastAsia="仿宋" w:cs="仿宋"/>
          <w:sz w:val="28"/>
          <w:szCs w:val="28"/>
        </w:rPr>
        <w:t>地址：</w:t>
      </w:r>
      <w:r>
        <w:rPr>
          <w:rFonts w:hint="eastAsia" w:ascii="仿宋" w:hAnsi="仿宋" w:eastAsia="仿宋" w:cs="仿宋"/>
          <w:color w:val="FF0000"/>
          <w:sz w:val="28"/>
          <w:szCs w:val="28"/>
          <w:lang w:val="en-US" w:eastAsia="zh-CN"/>
        </w:rPr>
        <w:t xml:space="preserve">                        </w:t>
      </w:r>
      <w:r>
        <w:rPr>
          <w:rFonts w:hint="eastAsia" w:ascii="仿宋" w:hAnsi="仿宋" w:eastAsia="仿宋" w:cs="仿宋"/>
          <w:sz w:val="28"/>
          <w:szCs w:val="28"/>
          <w:lang w:val="en-US" w:eastAsia="zh-CN"/>
        </w:rPr>
        <w:t xml:space="preserve">  </w:t>
      </w:r>
      <w:r>
        <w:rPr>
          <w:rFonts w:ascii="仿宋" w:hAnsi="仿宋" w:eastAsia="仿宋" w:cs="仿宋"/>
          <w:sz w:val="28"/>
          <w:szCs w:val="28"/>
        </w:rPr>
        <w:t>邮编：</w:t>
      </w:r>
      <w:r>
        <w:rPr>
          <w:rFonts w:hint="eastAsia" w:ascii="仿宋" w:hAnsi="仿宋" w:eastAsia="仿宋" w:cs="仿宋"/>
          <w:color w:val="FF0000"/>
          <w:sz w:val="28"/>
          <w:szCs w:val="28"/>
          <w:lang w:val="en-US" w:eastAsia="zh-CN"/>
        </w:rPr>
        <w:t xml:space="preserve">  </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rPr>
      </w:pPr>
      <w:r>
        <w:rPr>
          <w:rFonts w:ascii="仿宋" w:hAnsi="仿宋" w:eastAsia="仿宋" w:cs="仿宋"/>
          <w:sz w:val="28"/>
          <w:szCs w:val="28"/>
        </w:rPr>
        <w:t>电话：</w:t>
      </w:r>
      <w:r>
        <w:rPr>
          <w:rFonts w:hint="eastAsia" w:ascii="仿宋" w:hAnsi="仿宋" w:eastAsia="仿宋" w:cs="仿宋"/>
          <w:sz w:val="28"/>
          <w:szCs w:val="28"/>
          <w:lang w:val="en-US" w:eastAsia="zh-CN"/>
        </w:rPr>
        <w:t xml:space="preserve">                     </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u w:val="single"/>
          <w:lang w:val="en-US" w:eastAsia="zh-CN"/>
        </w:rPr>
      </w:pPr>
      <w:r>
        <w:rPr>
          <w:rFonts w:ascii="仿宋" w:hAnsi="仿宋" w:eastAsia="仿宋" w:cs="仿宋"/>
          <w:sz w:val="28"/>
          <w:szCs w:val="28"/>
        </w:rPr>
        <w:t>报价方代表人姓</w:t>
      </w:r>
      <w:bookmarkStart w:id="0" w:name="_GoBack"/>
      <w:bookmarkEnd w:id="0"/>
      <w:r>
        <w:rPr>
          <w:rFonts w:ascii="仿宋" w:hAnsi="仿宋" w:eastAsia="仿宋" w:cs="仿宋"/>
          <w:sz w:val="28"/>
          <w:szCs w:val="28"/>
        </w:rPr>
        <w:t>名、职务：</w:t>
      </w:r>
      <w:r>
        <w:rPr>
          <w:rFonts w:hint="eastAsia" w:ascii="仿宋" w:hAnsi="仿宋" w:eastAsia="仿宋" w:cs="仿宋"/>
          <w:color w:val="FF0000"/>
          <w:sz w:val="28"/>
          <w:szCs w:val="28"/>
          <w:lang w:val="en-US" w:eastAsia="zh-CN"/>
        </w:rPr>
        <w:t>张三、市场部经理</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仿宋" w:hAnsi="仿宋" w:eastAsia="仿宋" w:cs="仿宋"/>
          <w:sz w:val="24"/>
          <w:szCs w:val="24"/>
        </w:rPr>
      </w:pPr>
      <w:r>
        <w:rPr>
          <w:rFonts w:ascii="仿宋" w:hAnsi="仿宋" w:eastAsia="仿宋" w:cs="仿宋"/>
          <w:sz w:val="28"/>
          <w:szCs w:val="28"/>
        </w:rPr>
        <w:drawing>
          <wp:anchor distT="0" distB="0" distL="114300" distR="114300" simplePos="0" relativeHeight="251659264" behindDoc="1" locked="0" layoutInCell="1" allowOverlap="1">
            <wp:simplePos x="0" y="0"/>
            <wp:positionH relativeFrom="column">
              <wp:posOffset>4453255</wp:posOffset>
            </wp:positionH>
            <wp:positionV relativeFrom="paragraph">
              <wp:posOffset>24765</wp:posOffset>
            </wp:positionV>
            <wp:extent cx="981075" cy="939165"/>
            <wp:effectExtent l="0" t="0" r="0" b="0"/>
            <wp:wrapNone/>
            <wp:docPr id="1" name="图片 1" descr="1681955895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81955895063"/>
                    <pic:cNvPicPr>
                      <a:picLocks noChangeAspect="1"/>
                    </pic:cNvPicPr>
                  </pic:nvPicPr>
                  <pic:blipFill>
                    <a:blip r:embed="rId4"/>
                    <a:stretch>
                      <a:fillRect/>
                    </a:stretch>
                  </pic:blipFill>
                  <pic:spPr>
                    <a:xfrm>
                      <a:off x="0" y="0"/>
                      <a:ext cx="981075" cy="939165"/>
                    </a:xfrm>
                    <a:prstGeom prst="rect">
                      <a:avLst/>
                    </a:prstGeom>
                  </pic:spPr>
                </pic:pic>
              </a:graphicData>
            </a:graphic>
          </wp:anchor>
        </w:drawing>
      </w:r>
      <w:r>
        <w:rPr>
          <w:rFonts w:ascii="仿宋" w:hAnsi="仿宋" w:eastAsia="仿宋" w:cs="仿宋"/>
          <w:sz w:val="28"/>
          <w:szCs w:val="28"/>
        </w:rPr>
        <w:t xml:space="preserve">报价单位/个体户/个人名称（公章/指模） : </w:t>
      </w:r>
      <w:r>
        <w:rPr>
          <w:rFonts w:hint="eastAsia" w:ascii="仿宋" w:hAnsi="仿宋" w:eastAsia="仿宋" w:cs="仿宋"/>
          <w:color w:val="FF0000"/>
          <w:sz w:val="24"/>
          <w:szCs w:val="24"/>
          <w:u w:val="none"/>
          <w:lang w:val="en-US" w:eastAsia="zh-CN"/>
        </w:rPr>
        <w:t>东莞市XX水产有限公司</w:t>
      </w:r>
    </w:p>
    <w:p>
      <w:pPr>
        <w:pStyle w:val="2"/>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eastAsia="仿宋"/>
          <w:b/>
          <w:color w:val="4C5157"/>
          <w:sz w:val="28"/>
          <w:shd w:val="clear" w:color="auto" w:fill="FFFFFF"/>
          <w:lang w:val="en-US" w:eastAsia="zh-CN"/>
        </w:rPr>
      </w:pPr>
      <w:r>
        <w:rPr>
          <w:rFonts w:ascii="仿宋" w:hAnsi="仿宋" w:eastAsia="仿宋" w:cs="仿宋"/>
          <w:sz w:val="28"/>
          <w:szCs w:val="28"/>
        </w:rPr>
        <w:t xml:space="preserve">                      报价方/授权代表签字：</w:t>
      </w:r>
      <w:r>
        <w:rPr>
          <w:rFonts w:hint="eastAsia" w:ascii="仿宋" w:hAnsi="仿宋" w:eastAsia="仿宋" w:cs="仿宋"/>
          <w:color w:val="FF0000"/>
          <w:sz w:val="28"/>
          <w:szCs w:val="28"/>
          <w:lang w:val="en-US" w:eastAsia="zh-CN"/>
        </w:rPr>
        <w:t>张三</w:t>
      </w:r>
    </w:p>
    <w:p>
      <w:pPr>
        <w:ind w:firstLine="3920" w:firstLineChars="1400"/>
        <w:rPr>
          <w:rFonts w:hint="default" w:eastAsia="仿宋"/>
          <w:lang w:val="en-US" w:eastAsia="zh-CN"/>
        </w:rPr>
      </w:pPr>
      <w:r>
        <w:rPr>
          <w:rFonts w:hint="eastAsia" w:ascii="仿宋" w:hAnsi="仿宋" w:eastAsia="仿宋" w:cs="仿宋"/>
          <w:sz w:val="28"/>
          <w:szCs w:val="28"/>
          <w:lang w:val="en-US" w:eastAsia="zh-CN"/>
        </w:rPr>
        <w:t>报价日期</w:t>
      </w:r>
      <w:r>
        <w:rPr>
          <w:rFonts w:ascii="仿宋" w:hAnsi="仿宋" w:eastAsia="仿宋" w:cs="仿宋"/>
          <w:sz w:val="28"/>
          <w:szCs w:val="28"/>
        </w:rPr>
        <w:t>：</w:t>
      </w:r>
      <w:r>
        <w:rPr>
          <w:rFonts w:hint="eastAsia" w:ascii="仿宋" w:hAnsi="仿宋" w:eastAsia="仿宋" w:cs="仿宋"/>
          <w:color w:val="FF0000"/>
          <w:sz w:val="28"/>
          <w:szCs w:val="28"/>
          <w:lang w:val="en-US" w:eastAsia="zh-CN"/>
        </w:rPr>
        <w:t>2021年X月X日</w:t>
      </w:r>
    </w:p>
    <w:sectPr>
      <w:pgSz w:w="11906" w:h="16838"/>
      <w:pgMar w:top="12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3MjBjM2NmMDE4ODkyODY0YzkwOTk2NzNmZTFmMmIifQ=="/>
  </w:docVars>
  <w:rsids>
    <w:rsidRoot w:val="678E03D0"/>
    <w:rsid w:val="04DE1426"/>
    <w:rsid w:val="18EB4A74"/>
    <w:rsid w:val="2B4937F2"/>
    <w:rsid w:val="2D2A1F59"/>
    <w:rsid w:val="3E210122"/>
    <w:rsid w:val="43B27D8E"/>
    <w:rsid w:val="50906B95"/>
    <w:rsid w:val="61BF5934"/>
    <w:rsid w:val="63502609"/>
    <w:rsid w:val="678E03D0"/>
    <w:rsid w:val="7B312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511</Words>
  <Characters>546</Characters>
  <Lines>0</Lines>
  <Paragraphs>0</Paragraphs>
  <TotalTime>0</TotalTime>
  <ScaleCrop>false</ScaleCrop>
  <LinksUpToDate>false</LinksUpToDate>
  <CharactersWithSpaces>690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2021-04-23T01:15:00Z</dcterms:created>
  <dc:creator>weikho</dc:creator>
  <cp:lastModifiedBy>刀锋上的舞者</cp:lastModifiedBy>
  <cp:lastPrinted>2021-04-23T02:28:00Z</cp:lastPrinted>
  <dcterms:modified xsi:type="dcterms:W3CDTF">2023-06-28T09:57:45Z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6A72162CAC484B7C8F5F359719C177AF_13</vt:lpwstr>
  </property>
</Properties>
</file>